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40D2" w:rsidRDefault="004070C2" w:rsidP="002F40D2">
      <w:r>
        <w:t>ЛЕКЦИЯ 9</w:t>
      </w:r>
    </w:p>
    <w:p w:rsidR="004070C2" w:rsidRPr="004070C2" w:rsidRDefault="004070C2" w:rsidP="004D3A73">
      <w:pPr>
        <w:ind w:firstLine="0"/>
        <w:rPr>
          <w:rFonts w:cs="Times New Roman"/>
          <w:b/>
          <w:color w:val="000000" w:themeColor="text1"/>
          <w:szCs w:val="28"/>
        </w:rPr>
      </w:pPr>
      <w:r w:rsidRPr="004070C2">
        <w:rPr>
          <w:rFonts w:cs="Times New Roman"/>
          <w:b/>
          <w:color w:val="000000" w:themeColor="text1"/>
          <w:szCs w:val="28"/>
        </w:rPr>
        <w:t>Эргономические статические и динамические замеры.</w:t>
      </w:r>
      <w:r>
        <w:rPr>
          <w:rFonts w:cs="Times New Roman"/>
          <w:b/>
          <w:color w:val="000000" w:themeColor="text1"/>
          <w:szCs w:val="28"/>
        </w:rPr>
        <w:t xml:space="preserve"> </w:t>
      </w:r>
      <w:r w:rsidRPr="004070C2">
        <w:rPr>
          <w:rFonts w:cs="Times New Roman"/>
          <w:b/>
          <w:color w:val="000000" w:themeColor="text1"/>
          <w:szCs w:val="28"/>
        </w:rPr>
        <w:t>Основные цели и задачи эргономики в производственном процессе как системы «человек-машина-среда»</w:t>
      </w:r>
      <w:r>
        <w:rPr>
          <w:rFonts w:cs="Times New Roman"/>
          <w:b/>
          <w:color w:val="000000" w:themeColor="text1"/>
          <w:szCs w:val="28"/>
        </w:rPr>
        <w:t>.</w:t>
      </w:r>
      <w:r w:rsidRPr="004070C2">
        <w:rPr>
          <w:rFonts w:cs="Times New Roman"/>
          <w:b/>
          <w:color w:val="000000" w:themeColor="text1"/>
          <w:szCs w:val="28"/>
        </w:rPr>
        <w:t xml:space="preserve"> Анатомия и физиология как основа эргономики.</w:t>
      </w:r>
      <w:r>
        <w:rPr>
          <w:rFonts w:cs="Times New Roman"/>
          <w:b/>
          <w:color w:val="000000" w:themeColor="text1"/>
          <w:szCs w:val="28"/>
        </w:rPr>
        <w:t xml:space="preserve"> </w:t>
      </w:r>
      <w:r w:rsidRPr="004070C2">
        <w:rPr>
          <w:rFonts w:cs="Times New Roman"/>
          <w:b/>
          <w:color w:val="000000" w:themeColor="text1"/>
          <w:szCs w:val="28"/>
        </w:rPr>
        <w:t>Классификация систем "человек - инструмент"</w:t>
      </w:r>
      <w:r>
        <w:rPr>
          <w:rFonts w:cs="Times New Roman"/>
          <w:b/>
          <w:color w:val="000000" w:themeColor="text1"/>
          <w:szCs w:val="28"/>
        </w:rPr>
        <w:t xml:space="preserve">. </w:t>
      </w:r>
      <w:r w:rsidRPr="004070C2">
        <w:rPr>
          <w:rFonts w:cs="Times New Roman"/>
          <w:b/>
          <w:color w:val="000000" w:themeColor="text1"/>
          <w:szCs w:val="28"/>
        </w:rPr>
        <w:t>Классификация систем "человек - машина"</w:t>
      </w:r>
      <w:r w:rsidR="004D3A73">
        <w:rPr>
          <w:rFonts w:cs="Times New Roman"/>
          <w:b/>
          <w:color w:val="000000" w:themeColor="text1"/>
          <w:szCs w:val="28"/>
        </w:rPr>
        <w:t>.</w:t>
      </w:r>
      <w:r w:rsidRPr="004070C2">
        <w:rPr>
          <w:rFonts w:cs="Times New Roman"/>
          <w:color w:val="000000" w:themeColor="text1"/>
          <w:szCs w:val="28"/>
        </w:rPr>
        <w:t xml:space="preserve"> </w:t>
      </w:r>
      <w:r w:rsidR="004D3A73">
        <w:rPr>
          <w:rFonts w:cs="Times New Roman"/>
          <w:color w:val="000000" w:themeColor="text1"/>
          <w:szCs w:val="28"/>
        </w:rPr>
        <w:t xml:space="preserve"> </w:t>
      </w:r>
    </w:p>
    <w:p w:rsidR="004070C2" w:rsidRPr="004070C2" w:rsidRDefault="004070C2" w:rsidP="004070C2">
      <w:pPr>
        <w:ind w:firstLine="0"/>
        <w:rPr>
          <w:rFonts w:cs="Times New Roman"/>
          <w:b/>
          <w:color w:val="000000" w:themeColor="text1"/>
          <w:szCs w:val="28"/>
        </w:rPr>
      </w:pPr>
    </w:p>
    <w:p w:rsidR="004070C2" w:rsidRPr="004070C2" w:rsidRDefault="004070C2" w:rsidP="004070C2">
      <w:pPr>
        <w:ind w:firstLine="397"/>
        <w:rPr>
          <w:rFonts w:cs="Times New Roman"/>
          <w:color w:val="000000" w:themeColor="text1"/>
          <w:szCs w:val="28"/>
        </w:rPr>
      </w:pPr>
      <w:r w:rsidRPr="004070C2">
        <w:rPr>
          <w:rFonts w:cs="Times New Roman"/>
          <w:iCs/>
          <w:color w:val="000000" w:themeColor="text1"/>
          <w:szCs w:val="28"/>
        </w:rPr>
        <w:t>Эргономические размеры</w:t>
      </w:r>
      <w:r w:rsidRPr="004070C2">
        <w:rPr>
          <w:rFonts w:cs="Times New Roman"/>
          <w:color w:val="000000" w:themeColor="text1"/>
          <w:szCs w:val="28"/>
        </w:rPr>
        <w:t xml:space="preserve"> – размеры тела человека, которые служат основой для определения размеров используемого оборудования и инструментов. Они бывают статические и динамические. </w:t>
      </w:r>
    </w:p>
    <w:p w:rsidR="004070C2" w:rsidRPr="004070C2" w:rsidRDefault="004070C2" w:rsidP="004070C2">
      <w:pPr>
        <w:ind w:firstLine="0"/>
        <w:rPr>
          <w:rFonts w:cs="Times New Roman"/>
          <w:color w:val="000000" w:themeColor="text1"/>
          <w:szCs w:val="28"/>
        </w:rPr>
      </w:pPr>
      <w:r w:rsidRPr="004070C2">
        <w:rPr>
          <w:rFonts w:cs="Times New Roman"/>
          <w:iCs/>
          <w:color w:val="000000" w:themeColor="text1"/>
          <w:szCs w:val="28"/>
          <w:u w:val="single"/>
        </w:rPr>
        <w:t>Статические</w:t>
      </w:r>
      <w:r w:rsidRPr="004070C2">
        <w:rPr>
          <w:rFonts w:cs="Times New Roman"/>
          <w:iCs/>
          <w:color w:val="000000" w:themeColor="text1"/>
          <w:szCs w:val="28"/>
        </w:rPr>
        <w:t xml:space="preserve"> размеры </w:t>
      </w:r>
      <w:r w:rsidRPr="004070C2">
        <w:rPr>
          <w:rFonts w:cs="Times New Roman"/>
          <w:color w:val="000000" w:themeColor="text1"/>
          <w:szCs w:val="28"/>
        </w:rPr>
        <w:t>измеряются однократно в статическом положении и подразделяются на размеры отдельных частей тела и габаритные (наибольшие). Они используются для установления размеров конструктивных параметров рабочего места, определения диапазона их регулирования.</w:t>
      </w:r>
    </w:p>
    <w:p w:rsidR="004070C2" w:rsidRPr="004070C2" w:rsidRDefault="004070C2" w:rsidP="004070C2">
      <w:pPr>
        <w:ind w:firstLine="0"/>
        <w:rPr>
          <w:rFonts w:cs="Times New Roman"/>
          <w:color w:val="000000" w:themeColor="text1"/>
          <w:szCs w:val="28"/>
        </w:rPr>
      </w:pPr>
      <w:r w:rsidRPr="004070C2">
        <w:rPr>
          <w:rFonts w:cs="Times New Roman"/>
          <w:color w:val="000000" w:themeColor="text1"/>
          <w:szCs w:val="28"/>
          <w:u w:val="single"/>
        </w:rPr>
        <w:t>Динамические размеры</w:t>
      </w:r>
      <w:r w:rsidRPr="004070C2">
        <w:rPr>
          <w:rFonts w:cs="Times New Roman"/>
          <w:color w:val="000000" w:themeColor="text1"/>
          <w:szCs w:val="28"/>
        </w:rPr>
        <w:t xml:space="preserve"> – размеры, изменяющие свою величину при перемещении части тела или всего тела в пространстве. Это амплитуды движения рук, ног, головы, всего тела. Они используются для определения зон досягаемости и видимости. По ним рассчитывается пространственная организация рабочего места, размах движения вращающихся переключателей, биомеханические модели и манекены и т. п.</w:t>
      </w:r>
    </w:p>
    <w:p w:rsidR="004070C2" w:rsidRPr="004070C2" w:rsidRDefault="004070C2" w:rsidP="004070C2">
      <w:pPr>
        <w:ind w:firstLine="0"/>
        <w:rPr>
          <w:rFonts w:cs="Times New Roman"/>
          <w:color w:val="000000" w:themeColor="text1"/>
          <w:szCs w:val="28"/>
        </w:rPr>
      </w:pPr>
    </w:p>
    <w:p w:rsidR="004070C2" w:rsidRPr="004070C2" w:rsidRDefault="004070C2" w:rsidP="004070C2">
      <w:pPr>
        <w:spacing w:after="200"/>
        <w:ind w:left="142" w:firstLine="0"/>
        <w:rPr>
          <w:rFonts w:cs="Times New Roman"/>
          <w:b/>
          <w:color w:val="000000" w:themeColor="text1"/>
          <w:szCs w:val="28"/>
        </w:rPr>
      </w:pPr>
      <w:r w:rsidRPr="004070C2">
        <w:rPr>
          <w:rFonts w:cs="Times New Roman"/>
          <w:b/>
          <w:color w:val="000000" w:themeColor="text1"/>
          <w:szCs w:val="28"/>
        </w:rPr>
        <w:t>Основные цели и задачи эргономики в производственном процессе как системы «человек-машина-среда»</w:t>
      </w:r>
    </w:p>
    <w:p w:rsidR="004070C2" w:rsidRPr="004070C2" w:rsidRDefault="004070C2" w:rsidP="004070C2">
      <w:pPr>
        <w:ind w:firstLine="0"/>
        <w:rPr>
          <w:rFonts w:cs="Times New Roman"/>
          <w:color w:val="000000" w:themeColor="text1"/>
          <w:szCs w:val="28"/>
        </w:rPr>
      </w:pPr>
      <w:r w:rsidRPr="004070C2">
        <w:rPr>
          <w:rFonts w:cs="Times New Roman"/>
          <w:color w:val="000000" w:themeColor="text1"/>
          <w:szCs w:val="28"/>
        </w:rPr>
        <w:t xml:space="preserve">Эргономика  наука о трудовой деятельности, имеющая </w:t>
      </w:r>
      <w:r w:rsidRPr="004070C2">
        <w:rPr>
          <w:rFonts w:cs="Times New Roman"/>
          <w:color w:val="000000" w:themeColor="text1"/>
          <w:szCs w:val="28"/>
          <w:u w:val="single"/>
        </w:rPr>
        <w:t>целью</w:t>
      </w:r>
      <w:r w:rsidRPr="004070C2">
        <w:rPr>
          <w:rFonts w:cs="Times New Roman"/>
          <w:color w:val="000000" w:themeColor="text1"/>
          <w:szCs w:val="28"/>
        </w:rPr>
        <w:t xml:space="preserve"> обеспечить эффективность труда путем создания машин, технологий и условий труда, обеспечивающих оптимальное взаимодействие.</w:t>
      </w:r>
    </w:p>
    <w:p w:rsidR="004070C2" w:rsidRPr="004070C2" w:rsidRDefault="004070C2" w:rsidP="004070C2">
      <w:pPr>
        <w:ind w:firstLine="0"/>
        <w:rPr>
          <w:rFonts w:cs="Times New Roman"/>
          <w:b/>
          <w:color w:val="000000" w:themeColor="text1"/>
          <w:szCs w:val="28"/>
        </w:rPr>
      </w:pPr>
      <w:r w:rsidRPr="004070C2">
        <w:rPr>
          <w:rFonts w:cs="Times New Roman"/>
          <w:color w:val="000000" w:themeColor="text1"/>
          <w:szCs w:val="28"/>
          <w:u w:val="single"/>
        </w:rPr>
        <w:t>Задача:  проектирования взаимодействия</w:t>
      </w:r>
      <w:r w:rsidRPr="004070C2">
        <w:rPr>
          <w:rFonts w:cs="Times New Roman"/>
          <w:color w:val="000000" w:themeColor="text1"/>
          <w:szCs w:val="28"/>
        </w:rPr>
        <w:t xml:space="preserve"> человека и техники</w:t>
      </w:r>
      <w:proofErr w:type="gramStart"/>
      <w:r w:rsidRPr="004070C2">
        <w:rPr>
          <w:rFonts w:cs="Times New Roman"/>
          <w:color w:val="000000" w:themeColor="text1"/>
          <w:szCs w:val="28"/>
        </w:rPr>
        <w:t xml:space="preserve"> .</w:t>
      </w:r>
      <w:proofErr w:type="gramEnd"/>
      <w:r w:rsidRPr="004070C2">
        <w:rPr>
          <w:rFonts w:cs="Times New Roman"/>
          <w:color w:val="000000" w:themeColor="text1"/>
          <w:szCs w:val="28"/>
        </w:rPr>
        <w:t xml:space="preserve"> Она может быть достигнута только на основе системного выявления и использования тех связей, которые существуют реально между техникой и технологией производства с порождаемыми ими условиями труда с одной стороны, и реакциями на них работающего человека- с</w:t>
      </w:r>
      <w:r>
        <w:rPr>
          <w:rFonts w:cs="Times New Roman"/>
          <w:color w:val="000000" w:themeColor="text1"/>
          <w:szCs w:val="28"/>
        </w:rPr>
        <w:t xml:space="preserve"> другом</w:t>
      </w:r>
    </w:p>
    <w:p w:rsidR="004070C2" w:rsidRPr="004070C2" w:rsidRDefault="004070C2" w:rsidP="004070C2">
      <w:pPr>
        <w:ind w:firstLine="0"/>
        <w:rPr>
          <w:rFonts w:cs="Times New Roman"/>
          <w:b/>
          <w:color w:val="000000" w:themeColor="text1"/>
          <w:szCs w:val="28"/>
        </w:rPr>
      </w:pPr>
    </w:p>
    <w:p w:rsidR="004070C2" w:rsidRPr="004070C2" w:rsidRDefault="004070C2" w:rsidP="004070C2">
      <w:pPr>
        <w:ind w:firstLine="0"/>
        <w:rPr>
          <w:rFonts w:cs="Times New Roman"/>
          <w:b/>
          <w:color w:val="000000" w:themeColor="text1"/>
          <w:szCs w:val="28"/>
        </w:rPr>
      </w:pPr>
      <w:r w:rsidRPr="004070C2">
        <w:rPr>
          <w:rFonts w:cs="Times New Roman"/>
          <w:b/>
          <w:color w:val="000000" w:themeColor="text1"/>
          <w:szCs w:val="28"/>
        </w:rPr>
        <w:tab/>
        <w:t>Анатомия и физиология как основа эргономики.</w:t>
      </w:r>
    </w:p>
    <w:p w:rsidR="004070C2" w:rsidRPr="004070C2" w:rsidRDefault="004070C2" w:rsidP="004070C2">
      <w:pPr>
        <w:ind w:firstLine="0"/>
        <w:rPr>
          <w:rFonts w:cs="Times New Roman"/>
          <w:b/>
          <w:color w:val="000000" w:themeColor="text1"/>
          <w:szCs w:val="28"/>
        </w:rPr>
      </w:pPr>
      <w:r w:rsidRPr="004070C2">
        <w:rPr>
          <w:rFonts w:cs="Times New Roman"/>
          <w:color w:val="000000" w:themeColor="text1"/>
          <w:szCs w:val="28"/>
        </w:rPr>
        <w:t xml:space="preserve">Основы эргономики - это анатомия и физиология. В рамках анатомии основами эргономики являются </w:t>
      </w:r>
      <w:proofErr w:type="spellStart"/>
      <w:r w:rsidRPr="004070C2">
        <w:rPr>
          <w:rFonts w:cs="Times New Roman"/>
          <w:color w:val="000000" w:themeColor="text1"/>
          <w:szCs w:val="28"/>
        </w:rPr>
        <w:t>соматография</w:t>
      </w:r>
      <w:proofErr w:type="spellEnd"/>
      <w:r w:rsidRPr="004070C2">
        <w:rPr>
          <w:rFonts w:cs="Times New Roman"/>
          <w:color w:val="000000" w:themeColor="text1"/>
          <w:szCs w:val="28"/>
        </w:rPr>
        <w:t xml:space="preserve"> и антропометрия, на которых базируется биомеханика, изучающая закономерности кинематики частей тела, в особенности конечностей, представляющих собой шарнирные механизмы с характерными траекториями звеньев, состоящими из комбинаций дуг. Физиология дает возможность рассматривать энергетическое обеспечение этих движений вообще и рабочих в частности. Рабочие усилия под контролем органов чувств, </w:t>
      </w:r>
      <w:r w:rsidRPr="004070C2">
        <w:rPr>
          <w:rFonts w:cs="Times New Roman"/>
          <w:color w:val="000000" w:themeColor="text1"/>
          <w:szCs w:val="28"/>
        </w:rPr>
        <w:lastRenderedPageBreak/>
        <w:t xml:space="preserve">величина, направление, скорость, мощность, частота - вопросы динамического характера, которые решает </w:t>
      </w:r>
      <w:proofErr w:type="spellStart"/>
      <w:r w:rsidRPr="004070C2">
        <w:rPr>
          <w:rFonts w:cs="Times New Roman"/>
          <w:color w:val="000000" w:themeColor="text1"/>
          <w:szCs w:val="28"/>
        </w:rPr>
        <w:t>биомоторика</w:t>
      </w:r>
      <w:proofErr w:type="spellEnd"/>
      <w:r w:rsidRPr="004070C2">
        <w:rPr>
          <w:rFonts w:cs="Times New Roman"/>
          <w:color w:val="000000" w:themeColor="text1"/>
          <w:szCs w:val="28"/>
        </w:rPr>
        <w:t>. Таким образом, эргономика обеспечивает проектирование рабочих процессов с механической стороны, тогда как решение проблем управления и контроля, движения информации в системе "оператор - оборудование" обеспечивает инженерная психология.</w:t>
      </w:r>
    </w:p>
    <w:p w:rsidR="004070C2" w:rsidRPr="004070C2" w:rsidRDefault="004070C2" w:rsidP="004070C2">
      <w:pPr>
        <w:ind w:firstLine="0"/>
        <w:rPr>
          <w:rFonts w:cs="Times New Roman"/>
          <w:b/>
          <w:color w:val="000000" w:themeColor="text1"/>
          <w:szCs w:val="28"/>
        </w:rPr>
      </w:pPr>
    </w:p>
    <w:p w:rsidR="004070C2" w:rsidRPr="004070C2" w:rsidRDefault="004070C2" w:rsidP="004070C2">
      <w:pPr>
        <w:ind w:firstLine="0"/>
        <w:rPr>
          <w:rFonts w:cs="Times New Roman"/>
          <w:b/>
          <w:color w:val="000000" w:themeColor="text1"/>
          <w:szCs w:val="28"/>
        </w:rPr>
      </w:pPr>
      <w:r w:rsidRPr="004070C2">
        <w:rPr>
          <w:rFonts w:cs="Times New Roman"/>
          <w:b/>
          <w:color w:val="000000" w:themeColor="text1"/>
          <w:szCs w:val="28"/>
        </w:rPr>
        <w:t>Классификация систем "человек - инструмент"</w:t>
      </w:r>
    </w:p>
    <w:p w:rsidR="004070C2" w:rsidRPr="004070C2" w:rsidRDefault="004070C2" w:rsidP="004070C2">
      <w:pPr>
        <w:ind w:firstLine="0"/>
        <w:rPr>
          <w:rFonts w:cs="Times New Roman"/>
          <w:b/>
          <w:color w:val="000000" w:themeColor="text1"/>
          <w:szCs w:val="28"/>
        </w:rPr>
      </w:pPr>
      <w:r w:rsidRPr="004070C2">
        <w:rPr>
          <w:rFonts w:cs="Times New Roman"/>
          <w:color w:val="000000" w:themeColor="text1"/>
          <w:szCs w:val="28"/>
        </w:rPr>
        <w:t>Первый тип систем, которые можно называть системами "человек - инструмент", делится на четыре класса в зависимости от того, какую функцию человека реализует орудие труда.</w:t>
      </w:r>
      <w:r w:rsidRPr="004070C2">
        <w:rPr>
          <w:rFonts w:cs="Times New Roman"/>
          <w:color w:val="000000" w:themeColor="text1"/>
          <w:szCs w:val="28"/>
        </w:rPr>
        <w:br/>
        <w:t xml:space="preserve">1. </w:t>
      </w:r>
      <w:r w:rsidRPr="004070C2">
        <w:rPr>
          <w:rFonts w:cs="Times New Roman"/>
          <w:i/>
          <w:iCs/>
          <w:color w:val="000000" w:themeColor="text1"/>
          <w:szCs w:val="28"/>
        </w:rPr>
        <w:t>С Эффективными</w:t>
      </w:r>
      <w:r w:rsidRPr="004070C2">
        <w:rPr>
          <w:rFonts w:cs="Times New Roman"/>
          <w:color w:val="000000" w:themeColor="text1"/>
          <w:szCs w:val="28"/>
        </w:rPr>
        <w:t xml:space="preserve"> орудиями (инструментами). Психофизиологическая особенность этого класса заключается в изменении характера воздействия на предмет труда по сравнению с естественными двигательными реакциями человека.</w:t>
      </w:r>
      <w:r w:rsidRPr="004070C2">
        <w:rPr>
          <w:rFonts w:cs="Times New Roman"/>
          <w:color w:val="000000" w:themeColor="text1"/>
          <w:szCs w:val="28"/>
        </w:rPr>
        <w:br/>
      </w:r>
      <w:r w:rsidRPr="004070C2">
        <w:rPr>
          <w:rFonts w:cs="Times New Roman"/>
          <w:i/>
          <w:iCs/>
          <w:color w:val="000000" w:themeColor="text1"/>
          <w:szCs w:val="28"/>
        </w:rPr>
        <w:t>2. С афферентными</w:t>
      </w:r>
      <w:r w:rsidRPr="004070C2">
        <w:rPr>
          <w:rFonts w:cs="Times New Roman"/>
          <w:color w:val="000000" w:themeColor="text1"/>
          <w:szCs w:val="28"/>
        </w:rPr>
        <w:t xml:space="preserve"> орудиями. С помощью таких орудий естественный образ предмета труда превращается в измененный образ, который можно рассматривать как простейшую информационную модель предмета. Эта модель </w:t>
      </w:r>
      <w:proofErr w:type="spellStart"/>
      <w:r w:rsidRPr="004070C2">
        <w:rPr>
          <w:rFonts w:cs="Times New Roman"/>
          <w:color w:val="000000" w:themeColor="text1"/>
          <w:szCs w:val="28"/>
        </w:rPr>
        <w:t>гомофорфна</w:t>
      </w:r>
      <w:proofErr w:type="spellEnd"/>
      <w:r w:rsidRPr="004070C2">
        <w:rPr>
          <w:rFonts w:cs="Times New Roman"/>
          <w:color w:val="000000" w:themeColor="text1"/>
          <w:szCs w:val="28"/>
        </w:rPr>
        <w:t xml:space="preserve"> объекту. Искусственного кода здесь нет, а есть изменение масштаба, ракурса, выпадение отдельных признаков и появление новых (например, при работе с микроскопом). В результате человек должен в процессе обучения выработать специальный (отличный от жизненного опыта) набор </w:t>
      </w:r>
      <w:proofErr w:type="spellStart"/>
      <w:r w:rsidRPr="004070C2">
        <w:rPr>
          <w:rFonts w:cs="Times New Roman"/>
          <w:color w:val="000000" w:themeColor="text1"/>
          <w:szCs w:val="28"/>
        </w:rPr>
        <w:t>энграмм</w:t>
      </w:r>
      <w:proofErr w:type="spellEnd"/>
      <w:r w:rsidRPr="004070C2">
        <w:rPr>
          <w:rFonts w:cs="Times New Roman"/>
          <w:color w:val="000000" w:themeColor="text1"/>
          <w:szCs w:val="28"/>
        </w:rPr>
        <w:t xml:space="preserve"> - эталонов, необходимых для восприятия.</w:t>
      </w:r>
      <w:r w:rsidRPr="004070C2">
        <w:rPr>
          <w:rFonts w:cs="Times New Roman"/>
          <w:color w:val="000000" w:themeColor="text1"/>
          <w:szCs w:val="28"/>
        </w:rPr>
        <w:br/>
        <w:t xml:space="preserve">3. </w:t>
      </w:r>
      <w:r w:rsidRPr="004070C2">
        <w:rPr>
          <w:rFonts w:cs="Times New Roman"/>
          <w:i/>
          <w:iCs/>
          <w:color w:val="000000" w:themeColor="text1"/>
          <w:szCs w:val="28"/>
        </w:rPr>
        <w:t>С орудиями памяти</w:t>
      </w:r>
      <w:r w:rsidRPr="004070C2">
        <w:rPr>
          <w:rFonts w:cs="Times New Roman"/>
          <w:color w:val="000000" w:themeColor="text1"/>
          <w:szCs w:val="28"/>
        </w:rPr>
        <w:t xml:space="preserve"> (например, чертеж, фотография, запись). В этом случае используется искусственный код. Перекодирование как специфический психический процесс становится важным компонентом деятельности человека.</w:t>
      </w:r>
      <w:r w:rsidRPr="004070C2">
        <w:rPr>
          <w:rFonts w:cs="Times New Roman"/>
          <w:color w:val="000000" w:themeColor="text1"/>
          <w:szCs w:val="28"/>
        </w:rPr>
        <w:br/>
        <w:t xml:space="preserve">4. </w:t>
      </w:r>
      <w:r w:rsidRPr="004070C2">
        <w:rPr>
          <w:rFonts w:cs="Times New Roman"/>
          <w:i/>
          <w:iCs/>
          <w:color w:val="000000" w:themeColor="text1"/>
          <w:szCs w:val="28"/>
        </w:rPr>
        <w:t>С орудиями</w:t>
      </w:r>
      <w:r w:rsidRPr="004070C2">
        <w:rPr>
          <w:rFonts w:cs="Times New Roman"/>
          <w:color w:val="000000" w:themeColor="text1"/>
          <w:szCs w:val="28"/>
        </w:rPr>
        <w:t xml:space="preserve"> </w:t>
      </w:r>
      <w:r w:rsidRPr="004070C2">
        <w:rPr>
          <w:rFonts w:cs="Times New Roman"/>
          <w:i/>
          <w:iCs/>
          <w:color w:val="000000" w:themeColor="text1"/>
          <w:szCs w:val="28"/>
        </w:rPr>
        <w:t xml:space="preserve">преобразования </w:t>
      </w:r>
      <w:r w:rsidRPr="004070C2">
        <w:rPr>
          <w:rFonts w:cs="Times New Roman"/>
          <w:color w:val="000000" w:themeColor="text1"/>
          <w:szCs w:val="28"/>
        </w:rPr>
        <w:t>информации (счеты, логарифмическая линейка). В результате использования таких орудий  происходит изменение психологической структуры принятия решений. Ряд операций продуктивного мышления человек может превратить в простые операции прямого замыкания, высвобождая тем самым свой мозг для творческого мышления.</w:t>
      </w:r>
      <w:r w:rsidRPr="004070C2">
        <w:rPr>
          <w:rFonts w:cs="Times New Roman"/>
          <w:color w:val="000000" w:themeColor="text1"/>
          <w:szCs w:val="28"/>
        </w:rPr>
        <w:br/>
      </w:r>
    </w:p>
    <w:p w:rsidR="004070C2" w:rsidRPr="004070C2" w:rsidRDefault="004070C2" w:rsidP="004070C2">
      <w:pPr>
        <w:ind w:firstLine="0"/>
        <w:rPr>
          <w:rFonts w:cs="Times New Roman"/>
          <w:color w:val="000000" w:themeColor="text1"/>
          <w:szCs w:val="28"/>
        </w:rPr>
      </w:pPr>
      <w:r w:rsidRPr="004070C2">
        <w:rPr>
          <w:rFonts w:cs="Times New Roman"/>
          <w:b/>
          <w:color w:val="000000" w:themeColor="text1"/>
          <w:szCs w:val="28"/>
        </w:rPr>
        <w:t>Классификация систем "человек - машина"</w:t>
      </w:r>
      <w:r w:rsidRPr="004070C2">
        <w:rPr>
          <w:rFonts w:cs="Times New Roman"/>
          <w:color w:val="000000" w:themeColor="text1"/>
          <w:szCs w:val="28"/>
        </w:rPr>
        <w:t xml:space="preserve"> </w:t>
      </w:r>
    </w:p>
    <w:p w:rsidR="004070C2" w:rsidRDefault="004070C2" w:rsidP="004070C2">
      <w:r w:rsidRPr="004070C2">
        <w:rPr>
          <w:rFonts w:cs="Times New Roman"/>
          <w:color w:val="000000" w:themeColor="text1"/>
          <w:szCs w:val="28"/>
        </w:rPr>
        <w:t>Второй тип систем, или систем "человек - машина", делится на три класса:</w:t>
      </w:r>
      <w:r w:rsidRPr="004070C2">
        <w:rPr>
          <w:rFonts w:cs="Times New Roman"/>
          <w:color w:val="000000" w:themeColor="text1"/>
          <w:szCs w:val="28"/>
        </w:rPr>
        <w:br/>
        <w:t xml:space="preserve">1. </w:t>
      </w:r>
      <w:r w:rsidRPr="004070C2">
        <w:rPr>
          <w:rFonts w:cs="Times New Roman"/>
          <w:iCs/>
          <w:color w:val="000000" w:themeColor="text1"/>
          <w:szCs w:val="28"/>
          <w:u w:val="single"/>
        </w:rPr>
        <w:t>С простой машиной</w:t>
      </w:r>
      <w:r w:rsidRPr="004070C2">
        <w:rPr>
          <w:rFonts w:cs="Times New Roman"/>
          <w:color w:val="000000" w:themeColor="text1"/>
          <w:szCs w:val="28"/>
          <w:u w:val="single"/>
        </w:rPr>
        <w:t>,</w:t>
      </w:r>
      <w:r w:rsidRPr="004070C2">
        <w:rPr>
          <w:rFonts w:cs="Times New Roman"/>
          <w:color w:val="000000" w:themeColor="text1"/>
          <w:szCs w:val="28"/>
        </w:rPr>
        <w:t xml:space="preserve"> в которой совершается преобразование информации по элементарной линейной программе (передача то человека части реакций прямого замыкания). Обратная информация от предмета труда поступает почти полностью к человеку, и он сам вносит коррективы в программу машины.</w:t>
      </w:r>
      <w:r w:rsidRPr="004070C2">
        <w:rPr>
          <w:rFonts w:cs="Times New Roman"/>
          <w:color w:val="000000" w:themeColor="text1"/>
          <w:szCs w:val="28"/>
        </w:rPr>
        <w:br/>
      </w:r>
      <w:r w:rsidRPr="004070C2">
        <w:rPr>
          <w:rFonts w:cs="Times New Roman"/>
          <w:color w:val="000000" w:themeColor="text1"/>
          <w:szCs w:val="28"/>
        </w:rPr>
        <w:lastRenderedPageBreak/>
        <w:t>2</w:t>
      </w:r>
      <w:r w:rsidRPr="004070C2">
        <w:rPr>
          <w:rFonts w:cs="Times New Roman"/>
          <w:color w:val="000000" w:themeColor="text1"/>
          <w:szCs w:val="28"/>
          <w:u w:val="single"/>
        </w:rPr>
        <w:t xml:space="preserve">. </w:t>
      </w:r>
      <w:r w:rsidRPr="004070C2">
        <w:rPr>
          <w:rFonts w:cs="Times New Roman"/>
          <w:iCs/>
          <w:color w:val="000000" w:themeColor="text1"/>
          <w:szCs w:val="28"/>
          <w:u w:val="single"/>
        </w:rPr>
        <w:t>С репродуктивно - преобразующей машиной</w:t>
      </w:r>
      <w:r w:rsidRPr="004070C2">
        <w:rPr>
          <w:rFonts w:cs="Times New Roman"/>
          <w:color w:val="000000" w:themeColor="text1"/>
          <w:szCs w:val="28"/>
          <w:u w:val="single"/>
        </w:rPr>
        <w:t xml:space="preserve"> </w:t>
      </w:r>
      <w:r w:rsidRPr="004070C2">
        <w:rPr>
          <w:rFonts w:cs="Times New Roman"/>
          <w:color w:val="000000" w:themeColor="text1"/>
          <w:szCs w:val="28"/>
        </w:rPr>
        <w:t>(обычные ЭВМ). В этом классе характерным является существенное, почти полное отчуждение человека от предмета труда и его преобразования. Если человеку понадобится включиться в рабочий процесс, он должен будет по искусственному коду реконструировать как состояние предмета труда, так и процессы, которыми управляет машина.</w:t>
      </w:r>
      <w:r w:rsidRPr="004070C2">
        <w:rPr>
          <w:rFonts w:cs="Times New Roman"/>
          <w:color w:val="000000" w:themeColor="text1"/>
          <w:szCs w:val="28"/>
        </w:rPr>
        <w:br/>
      </w:r>
      <w:r w:rsidRPr="004070C2">
        <w:rPr>
          <w:rFonts w:cs="Times New Roman"/>
          <w:color w:val="000000" w:themeColor="text1"/>
          <w:szCs w:val="28"/>
          <w:u w:val="single"/>
        </w:rPr>
        <w:t xml:space="preserve">3. </w:t>
      </w:r>
      <w:r w:rsidRPr="004070C2">
        <w:rPr>
          <w:rFonts w:cs="Times New Roman"/>
          <w:iCs/>
          <w:color w:val="000000" w:themeColor="text1"/>
          <w:szCs w:val="28"/>
          <w:u w:val="single"/>
        </w:rPr>
        <w:t>С продуктивно - преобразующей машиной</w:t>
      </w:r>
      <w:r w:rsidRPr="004070C2">
        <w:rPr>
          <w:rFonts w:cs="Times New Roman"/>
          <w:color w:val="000000" w:themeColor="text1"/>
          <w:szCs w:val="28"/>
        </w:rPr>
        <w:t xml:space="preserve"> (самоорганизующиеся кибернетические устройства). Взаимодействие человека с такой машиной уже носит характер информационного обмена между относительно замкнутыми системами информации.</w:t>
      </w:r>
      <w:r w:rsidRPr="004070C2">
        <w:rPr>
          <w:rFonts w:cs="Times New Roman"/>
          <w:color w:val="000000" w:themeColor="text1"/>
          <w:szCs w:val="28"/>
        </w:rPr>
        <w:br/>
        <w:t xml:space="preserve">Человека, работающего с помощью машины, будем называть </w:t>
      </w:r>
      <w:r w:rsidRPr="004070C2">
        <w:rPr>
          <w:rFonts w:cs="Times New Roman"/>
          <w:i/>
          <w:iCs/>
          <w:color w:val="000000" w:themeColor="text1"/>
          <w:szCs w:val="28"/>
        </w:rPr>
        <w:t>оператором</w:t>
      </w:r>
      <w:r w:rsidRPr="004070C2">
        <w:rPr>
          <w:rFonts w:cs="Times New Roman"/>
          <w:color w:val="000000" w:themeColor="text1"/>
          <w:szCs w:val="28"/>
        </w:rPr>
        <w:t>. Ввиду того что именно этот тип деятельности является основным предметом эргономического исследования, рассмотрим его психофизиологическую сущность более подробно.</w:t>
      </w:r>
      <w:r w:rsidRPr="004070C2">
        <w:rPr>
          <w:rFonts w:cs="Times New Roman"/>
          <w:color w:val="000000" w:themeColor="text1"/>
          <w:szCs w:val="28"/>
        </w:rPr>
        <w:br/>
        <w:t xml:space="preserve">Наиболее характерной чертой деятельности оператора является то, что он лишен возможности непосредственно наблюдать за управляемыми </w:t>
      </w:r>
      <w:proofErr w:type="gramStart"/>
      <w:r w:rsidRPr="004070C2">
        <w:rPr>
          <w:rFonts w:cs="Times New Roman"/>
          <w:color w:val="000000" w:themeColor="text1"/>
          <w:szCs w:val="28"/>
        </w:rPr>
        <w:t>объектами</w:t>
      </w:r>
      <w:proofErr w:type="gramEnd"/>
      <w:r w:rsidRPr="004070C2">
        <w:rPr>
          <w:rFonts w:cs="Times New Roman"/>
          <w:color w:val="000000" w:themeColor="text1"/>
          <w:szCs w:val="28"/>
        </w:rPr>
        <w:t xml:space="preserve"> и вынужден пользоваться информацией, которая поступает к нему по каналам связи. Деятельность человека, совершаемая не с реальными объектами, а с их заместителями или имитирующими их образами, называют деятельностью с информационными моделями реальных объектов</w:t>
      </w:r>
      <w:r>
        <w:t xml:space="preserve">. </w:t>
      </w:r>
    </w:p>
    <w:p w:rsidR="004070C2" w:rsidRDefault="004070C2" w:rsidP="002F40D2">
      <w:bookmarkStart w:id="0" w:name="_GoBack"/>
      <w:bookmarkEnd w:id="0"/>
    </w:p>
    <w:sectPr w:rsidR="004070C2" w:rsidSect="00DF7E7C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40D2"/>
    <w:rsid w:val="000A0D77"/>
    <w:rsid w:val="002F40D2"/>
    <w:rsid w:val="004070C2"/>
    <w:rsid w:val="004D3A73"/>
    <w:rsid w:val="0082338F"/>
    <w:rsid w:val="00DF7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859</Words>
  <Characters>4902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5750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RePack by Diakov</cp:lastModifiedBy>
  <cp:revision>3</cp:revision>
  <dcterms:created xsi:type="dcterms:W3CDTF">2020-03-17T15:55:00Z</dcterms:created>
  <dcterms:modified xsi:type="dcterms:W3CDTF">2020-08-28T16:12:00Z</dcterms:modified>
</cp:coreProperties>
</file>